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54FA" w14:textId="77777777" w:rsidR="00F40761" w:rsidRPr="00F40761" w:rsidRDefault="00F40761" w:rsidP="00F40761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F40761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РЕКОМЕНДАЦІЇ ВЧИТЕЛЯМ ЩОДО АДАПТАЦІЇ П’ЯТИКЛАСНИКІВ</w:t>
      </w:r>
    </w:p>
    <w:p w14:paraId="0448BD96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Більше уваги приділяти особистісному спілкуванню з учнями  ( без врахування їх успіхів в навчальній діяльності з даного предмета: якомога  частіше  говорити з учнями, важливо, щоб бесіди не стосувались певного вчинку дитини, а були пов’язані з її інтересами, життям, здоров’ям, друзями).</w:t>
      </w:r>
    </w:p>
    <w:p w14:paraId="759DD0E5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Обов’язково включати в навчання елементи гри.</w:t>
      </w:r>
    </w:p>
    <w:p w14:paraId="4263E43E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В контактах з дітьми бути чесними, відвертими.</w:t>
      </w:r>
    </w:p>
    <w:p w14:paraId="0D37EC87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В</w:t>
      </w:r>
      <w:r w:rsidRPr="00F40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роботі з класною групою значну увагу приділяти становленню класного активу; формуванню позитивних моральних цінностей авторитетних членів групи.</w:t>
      </w:r>
    </w:p>
    <w:p w14:paraId="3579ADE4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В організації навчально-виховної  діяльності враховувати вади</w:t>
      </w:r>
      <w:r w:rsidRPr="00F40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здоров’я: знижений зір, сколіоз.</w:t>
      </w:r>
    </w:p>
    <w:p w14:paraId="1810DC2C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Слід звернути увагу на таких учнів у яких  виражена тенденція</w:t>
      </w:r>
      <w:r w:rsidRPr="00F40761">
        <w:rPr>
          <w:rFonts w:ascii="Courier New" w:eastAsia="Times New Roman" w:hAnsi="Courier New" w:cs="Courier New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> </w:t>
      </w: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до збудливості, коли усім керують емоції. Тому і підхід особливий: уникати гострих кутів, щоб не ускладнювати  відносин і гальмувати збудливість. Потрібно розмовляти з ними спокійним тоном, не підвищувати голосу і </w:t>
      </w: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uk-UA"/>
        </w:rPr>
        <w:t>ніколи</w:t>
      </w: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 не вирішувати проблему, коли учень збуджений.</w:t>
      </w:r>
    </w:p>
    <w:p w14:paraId="59DB3D61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Звернути увагу на дітей, у яких переважають гальмівні процеси.  Бажано не вимагати від них термінового виконання роботи - адже їх активність зростає поступово, не вимагати швидкої зміни невдалих формулювань під час усних відповідей – їм потрібен час для обдумування і виправлення помилки.</w:t>
      </w:r>
    </w:p>
    <w:p w14:paraId="4ACE9152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Коли підвищений егоцентризм ( тобто Я – в центрі) - не варто хвалити таких учнів без потреби. Позитивну оцінку зі сторони дорослих вони повинні отримати лише тоді,  якщо дійсно її заслуговують.</w:t>
      </w:r>
    </w:p>
    <w:p w14:paraId="71A9E3E2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Звернути увагу на тих учнів, у яких висока емотивність (чутливість, вразливість); їх легко скривдити, довести до плачу. Вони довго переживають образу. Тому в поводженні з ними не скупіться на ласку, усмішки.</w:t>
      </w:r>
    </w:p>
    <w:p w14:paraId="1D9840ED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Підтримуйте контакт очей – дивіться на дитину з любов’ю і впевненістю</w:t>
      </w:r>
      <w:r w:rsidRPr="00F407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uk-UA"/>
        </w:rPr>
        <w:t>;</w:t>
      </w:r>
    </w:p>
    <w:p w14:paraId="74FF8642" w14:textId="77777777" w:rsidR="00F40761" w:rsidRPr="00F40761" w:rsidRDefault="00F40761" w:rsidP="00F40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uk-UA"/>
        </w:rPr>
        <w:t>Ласкавий дотик – частіше доторкайтесь до дитини, просто кладіть руку на руку  чи плече, потискуйте руки.</w:t>
      </w:r>
    </w:p>
    <w:p w14:paraId="09CE7ABB" w14:textId="77777777" w:rsidR="00F40761" w:rsidRPr="00F40761" w:rsidRDefault="00F40761" w:rsidP="00F40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4076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14:paraId="63903F6E" w14:textId="77777777" w:rsidR="00F53697" w:rsidRDefault="00F53697">
      <w:bookmarkStart w:id="0" w:name="_GoBack"/>
      <w:bookmarkEnd w:id="0"/>
    </w:p>
    <w:sectPr w:rsidR="00F53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2EA5"/>
    <w:multiLevelType w:val="multilevel"/>
    <w:tmpl w:val="69CA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03"/>
    <w:rsid w:val="00DD7E03"/>
    <w:rsid w:val="00F40761"/>
    <w:rsid w:val="00F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F37E-17E8-490C-839E-A392493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F4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F407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F4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2022-02-03T09:29:00Z</dcterms:created>
  <dcterms:modified xsi:type="dcterms:W3CDTF">2022-02-03T09:30:00Z</dcterms:modified>
</cp:coreProperties>
</file>